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ПЛАН-КОНСПЕКТ УРОКА</w:t>
      </w:r>
    </w:p>
    <w:p>
      <w:pPr>
        <w:jc w:val="center"/>
      </w:pPr>
      <w:r>
        <w:rPr>
          <w:b/>
          <w:bCs/>
          <w:sz w:val="26"/>
          <w:szCs w:val="26"/>
        </w:rPr>
        <w:t xml:space="preserve">Периодический закон Д.И. Менделеева</w:t>
      </w:r>
    </w:p>
    <w:p/>
    <w:p>
      <w:r>
        <w:rPr>
          <w:sz w:val="22"/>
          <w:szCs w:val="22"/>
        </w:rPr>
        <w:t xml:space="preserve">Класс: 8   |   45 минут   |   урок</w:t>
      </w:r>
    </w:p>
    <w:p/>
    <w:p>
      <w:r>
        <w:rPr>
          <w:b/>
          <w:bCs/>
          <w:sz w:val="24"/>
          <w:szCs w:val="24"/>
        </w:rPr>
        <w:t xml:space="preserve">Цели урока:</w:t>
      </w:r>
    </w:p>
    <w:p>
      <w:r>
        <w:rPr>
          <w:sz w:val="22"/>
          <w:szCs w:val="22"/>
        </w:rPr>
        <w:t xml:space="preserve">1. Сформировать понимание периодического закона и его научного значения</w:t>
      </w:r>
    </w:p>
    <w:p>
      <w:r>
        <w:rPr>
          <w:sz w:val="22"/>
          <w:szCs w:val="22"/>
        </w:rPr>
        <w:t xml:space="preserve">2. Развить умение объяснять закономерности в свойствах элементов</w:t>
      </w:r>
    </w:p>
    <w:p>
      <w:r>
        <w:rPr>
          <w:sz w:val="22"/>
          <w:szCs w:val="22"/>
        </w:rPr>
        <w:t xml:space="preserve">3. Научить применять периодическую таблицу для предсказания свойств веществ</w:t>
      </w:r>
    </w:p>
    <w:p/>
    <w:p>
      <w:r>
        <w:rPr>
          <w:b/>
          <w:bCs/>
          <w:sz w:val="24"/>
          <w:szCs w:val="24"/>
        </w:rPr>
        <w:t xml:space="preserve">Метапредметные умения:</w:t>
      </w:r>
    </w:p>
    <w:p>
      <w:r>
        <w:rPr>
          <w:sz w:val="22"/>
          <w:szCs w:val="22"/>
        </w:rPr>
        <w:t xml:space="preserve">1. Умение работать с научными текстами и историческими источниками</w:t>
      </w:r>
    </w:p>
    <w:p>
      <w:r>
        <w:rPr>
          <w:sz w:val="22"/>
          <w:szCs w:val="22"/>
        </w:rPr>
        <w:t xml:space="preserve">2. Развитие логического мышления при анализе закономерностей</w:t>
      </w:r>
    </w:p>
    <w:p>
      <w:r>
        <w:rPr>
          <w:sz w:val="22"/>
          <w:szCs w:val="22"/>
        </w:rPr>
        <w:t xml:space="preserve">3. Формирование естественнонаучной грамотности</w:t>
      </w:r>
    </w:p>
    <w:p/>
    <w:p>
      <w:r>
        <w:rPr>
          <w:b/>
          <w:bCs/>
          <w:sz w:val="24"/>
          <w:szCs w:val="24"/>
        </w:rPr>
        <w:t xml:space="preserve">Оборудование:</w:t>
      </w:r>
    </w:p>
    <w:p>
      <w:r>
        <w:rPr>
          <w:sz w:val="22"/>
          <w:szCs w:val="22"/>
        </w:rPr>
        <w:t xml:space="preserve">Учебник: Габриелян О.С. Химия 8 класс (Просвещение), Периодическая таблица элементов Менделеева (настенная), Историческая справка: Письмо Д.И. Менделеева о открытии периодического закона (1869), Портреты: Д.И. Менделеев, предшественники (Иоганн Добрейнер, Иоганн Ньюлендс), Карточки с атомными массами элементов (наглядное пособие), Документ: Таблица группировки элементов по триадам Добрейнера</w:t>
      </w:r>
    </w:p>
    <w:p/>
    <w:p>
      <w:r>
        <w:rPr>
          <w:b/>
          <w:bCs/>
          <w:sz w:val="24"/>
          <w:szCs w:val="24"/>
        </w:rPr>
        <w:t xml:space="preserve">Ход урока: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Этап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Мин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Учащиеся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Методы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Организационный момент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Приветствие, проверка готовности класса, объявление темы и целей урока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Подготовка к уроку, запись темы в тетрадь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Организационный контроль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Мотивация и актуализация знаний (работа с источником)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Предлагает прочитать исторический документ: отрывок из письма Менделеева; задаёт вопросы о проблеме упорядочения элементов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Читает документ, отвечает на вопросы: какую проблему решал Менделеев? Почему учёные искали закономерности в свойствах элементов?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Работа с историческим источником, беседа, развитие читательской грамотности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Изучение нового материала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Излагает попытки классификации элементов (триады Добрейнера, закон октав Ньюлендса); объясняет открытие Менделеева; показывает закономерность изменения свойств по периодам и группам; демонстрирует предсказания для неоткрытых элементов (галлий, скандий, германий)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Слушает, конспектирует основные положения периодического закона, изучает периодическую таблицу, анализирует закономерности изменения электроотрицательности и радиуса атома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Объяснительно-иллюстративный метод, работа с наглядными пособиями, анализ таблиц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Первичное закрепление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Выдаёт задания на определение положения элемента в таблице, предсказание свойств; организует работу с карточками элементов и их характеристиками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Выполняет упражнения: находит элементы по описанию, объясняет их положение, предсказывает свойства неизвестного элемента по аналогии, выполняет тестовые задания (функциональная грамотность: анализ информации из таблицы)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Упражнение, самостоятельная работа, работа в парах, задания на сравнение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Рефлексия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Задаёт вопросы: почему периодический закон считается фундаментальным? Что даёт его понимание химику?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Отвечает на вопросы, называет ключевые идеи урока, оценивает собственное понимание материала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Фронтальная беседа, самооценка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Домашнее задание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Задаёт дифференцированное домашнее задание с указанием страниц учебника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Записывает задание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Инструктаж</w:t>
            </w:r>
          </w:p>
        </w:tc>
      </w:tr>
    </w:tbl>
    <w:p/>
    <w:p>
      <w:r>
        <w:rPr>
          <w:b/>
          <w:bCs/>
          <w:sz w:val="22"/>
          <w:szCs w:val="22"/>
        </w:rPr>
        <w:t xml:space="preserve">Домашнее задание: </w:t>
      </w:r>
      <w:r>
        <w:rPr>
          <w:sz w:val="22"/>
          <w:szCs w:val="22"/>
        </w:rPr>
        <w:t xml:space="preserve">Базовый уровень: § 5–6 учебника, выучить формулировку периодического закона, письменно ответить на вопросы 1–3. Продвинутый уровень: дополнительно объяснить предсказания Менделеева для галлия и скандия; подготовить сообщение о жизни Менделеева (3–4 предложения).</w:t>
      </w:r>
    </w:p>
    <w:p/>
    <w:p>
      <w:r>
        <w:rPr>
          <w:b/>
          <w:bCs/>
          <w:sz w:val="22"/>
          <w:szCs w:val="22"/>
        </w:rPr>
        <w:t xml:space="preserve">Оценивание: </w:t>
      </w:r>
      <w:r>
        <w:rPr>
          <w:sz w:val="22"/>
          <w:szCs w:val="22"/>
        </w:rPr>
        <w:t xml:space="preserve">Формирующее оценивание: наблюдение активности при работе с источником, проверка конспектов, анализ ответов при закреплении (устные и письменные), самооценка понимания периодического закона. Обратная связь: указание на правильность предсказания свойств, корректировка ошибок в классификации элементов.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2026-09-15T08:18:39.231Z</dcterms:created>
  <dcterms:modified xsi:type="dcterms:W3CDTF">2026-09-15T08:18:39.231Z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